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4"/>
          <w:szCs w:val="24"/>
          <w:rtl w:val="0"/>
        </w:rPr>
        <w:t xml:space="preserve">MONITOROVACÍ LIST PODPOŘENÉ OSOBY</w:t>
      </w:r>
    </w:p>
    <w:tbl>
      <w:tblPr>
        <w:tblStyle w:val="Table1"/>
        <w:tblW w:w="9705.0" w:type="dxa"/>
        <w:jc w:val="left"/>
        <w:tblInd w:w="-2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95"/>
        <w:gridCol w:w="990"/>
        <w:gridCol w:w="285"/>
        <w:gridCol w:w="2700"/>
        <w:gridCol w:w="1560"/>
        <w:gridCol w:w="2175"/>
        <w:tblGridChange w:id="0">
          <w:tblGrid>
            <w:gridCol w:w="1995"/>
            <w:gridCol w:w="990"/>
            <w:gridCol w:w="285"/>
            <w:gridCol w:w="2700"/>
            <w:gridCol w:w="1560"/>
            <w:gridCol w:w="2175"/>
          </w:tblGrid>
        </w:tblGridChange>
      </w:tblGrid>
      <w:tr>
        <w:trPr>
          <w:cantSplit w:val="0"/>
          <w:tblHeader w:val="0"/>
        </w:trPr>
        <w:tc>
          <w:tcPr>
            <w:gridSpan w:val="6"/>
            <w:shd w:fill="d9d9d9" w:val="clear"/>
            <w:tcMar>
              <w:top w:w="11.0" w:type="dxa"/>
              <w:left w:w="57.0" w:type="dxa"/>
              <w:bottom w:w="1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Identifikace projektu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  <w:tcMar>
              <w:top w:w="11.0" w:type="dxa"/>
              <w:left w:w="57.0" w:type="dxa"/>
              <w:bottom w:w="1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Registrační číslo projektu</w:t>
            </w:r>
          </w:p>
        </w:tc>
        <w:tc>
          <w:tcPr>
            <w:gridSpan w:val="3"/>
            <w:shd w:fill="auto" w:val="clear"/>
            <w:tcMar>
              <w:top w:w="11.0" w:type="dxa"/>
              <w:left w:w="57.0" w:type="dxa"/>
              <w:bottom w:w="1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CZ.03.02.01/00/22_008/0000038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  <w:tcMar>
              <w:top w:w="11.0" w:type="dxa"/>
              <w:left w:w="57.0" w:type="dxa"/>
              <w:bottom w:w="1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Název projektu</w:t>
            </w:r>
          </w:p>
        </w:tc>
        <w:tc>
          <w:tcPr>
            <w:gridSpan w:val="3"/>
            <w:shd w:fill="auto" w:val="clear"/>
            <w:tcMar>
              <w:top w:w="11.0" w:type="dxa"/>
              <w:left w:w="57.0" w:type="dxa"/>
              <w:bottom w:w="1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1. Projekt OPZ+ MAS Východní Slovácko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  <w:tcMar>
              <w:top w:w="11.0" w:type="dxa"/>
              <w:left w:w="57.0" w:type="dxa"/>
              <w:bottom w:w="1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Příjemce podpory (název)</w:t>
            </w:r>
          </w:p>
        </w:tc>
        <w:tc>
          <w:tcPr>
            <w:gridSpan w:val="3"/>
            <w:shd w:fill="auto" w:val="clear"/>
            <w:tcMar>
              <w:top w:w="11.0" w:type="dxa"/>
              <w:left w:w="57.0" w:type="dxa"/>
              <w:bottom w:w="1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MAS Východní Slovácko, z.s.</w:t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gridSpan w:val="6"/>
            <w:shd w:fill="d9d9d9" w:val="clear"/>
            <w:tcMar>
              <w:top w:w="11.0" w:type="dxa"/>
              <w:left w:w="57.0" w:type="dxa"/>
              <w:bottom w:w="1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after="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Základní údaje o podpořené osobě</w:t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shd w:fill="auto" w:val="clear"/>
            <w:tcMar>
              <w:top w:w="11.0" w:type="dxa"/>
              <w:left w:w="57.0" w:type="dxa"/>
              <w:bottom w:w="1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Jméno a příjmení </w:t>
            </w:r>
          </w:p>
        </w:tc>
        <w:tc>
          <w:tcPr>
            <w:gridSpan w:val="5"/>
            <w:shd w:fill="auto" w:val="clear"/>
            <w:tcMar>
              <w:top w:w="11.0" w:type="dxa"/>
              <w:left w:w="57.0" w:type="dxa"/>
              <w:bottom w:w="1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shd w:fill="auto" w:val="clear"/>
            <w:tcMar>
              <w:top w:w="11.0" w:type="dxa"/>
              <w:left w:w="57.0" w:type="dxa"/>
              <w:bottom w:w="1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Datum narození</w:t>
            </w:r>
          </w:p>
        </w:tc>
        <w:tc>
          <w:tcPr>
            <w:gridSpan w:val="5"/>
            <w:shd w:fill="auto" w:val="clear"/>
            <w:tcMar>
              <w:top w:w="11.0" w:type="dxa"/>
              <w:left w:w="57.0" w:type="dxa"/>
              <w:bottom w:w="1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vMerge w:val="restart"/>
            <w:shd w:fill="auto" w:val="clear"/>
            <w:tcMar>
              <w:top w:w="11.0" w:type="dxa"/>
              <w:left w:w="57.0" w:type="dxa"/>
              <w:bottom w:w="1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after="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Místo trvalého pobytu</w:t>
            </w:r>
          </w:p>
        </w:tc>
        <w:tc>
          <w:tcPr>
            <w:shd w:fill="auto" w:val="clear"/>
            <w:tcMar>
              <w:top w:w="11.0" w:type="dxa"/>
              <w:left w:w="57.0" w:type="dxa"/>
              <w:bottom w:w="1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Ulice</w:t>
            </w:r>
          </w:p>
        </w:tc>
        <w:tc>
          <w:tcPr>
            <w:gridSpan w:val="2"/>
            <w:shd w:fill="auto" w:val="clear"/>
            <w:tcMar>
              <w:top w:w="11.0" w:type="dxa"/>
              <w:left w:w="57.0" w:type="dxa"/>
              <w:bottom w:w="1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1.0" w:type="dxa"/>
              <w:left w:w="57.0" w:type="dxa"/>
              <w:bottom w:w="1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Číslo popisné</w:t>
            </w:r>
          </w:p>
        </w:tc>
        <w:tc>
          <w:tcPr>
            <w:shd w:fill="auto" w:val="clear"/>
            <w:tcMar>
              <w:top w:w="11.0" w:type="dxa"/>
              <w:left w:w="57.0" w:type="dxa"/>
              <w:bottom w:w="1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vMerge w:val="continue"/>
            <w:shd w:fill="auto" w:val="clear"/>
            <w:tcMar>
              <w:top w:w="11.0" w:type="dxa"/>
              <w:left w:w="57.0" w:type="dxa"/>
              <w:bottom w:w="1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1.0" w:type="dxa"/>
              <w:left w:w="57.0" w:type="dxa"/>
              <w:bottom w:w="1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Město</w:t>
            </w:r>
          </w:p>
        </w:tc>
        <w:tc>
          <w:tcPr>
            <w:gridSpan w:val="2"/>
            <w:shd w:fill="auto" w:val="clear"/>
            <w:tcMar>
              <w:top w:w="11.0" w:type="dxa"/>
              <w:left w:w="57.0" w:type="dxa"/>
              <w:bottom w:w="1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1.0" w:type="dxa"/>
              <w:left w:w="57.0" w:type="dxa"/>
              <w:bottom w:w="1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PSČ</w:t>
            </w:r>
          </w:p>
        </w:tc>
        <w:tc>
          <w:tcPr>
            <w:shd w:fill="auto" w:val="clear"/>
            <w:tcMar>
              <w:top w:w="11.0" w:type="dxa"/>
              <w:left w:w="57.0" w:type="dxa"/>
              <w:bottom w:w="1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shd w:fill="auto" w:val="clear"/>
            <w:tcMar>
              <w:top w:w="11.0" w:type="dxa"/>
              <w:left w:w="57.0" w:type="dxa"/>
              <w:bottom w:w="1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Email</w:t>
            </w:r>
          </w:p>
        </w:tc>
        <w:tc>
          <w:tcPr>
            <w:gridSpan w:val="3"/>
            <w:shd w:fill="auto" w:val="clear"/>
            <w:tcMar>
              <w:top w:w="11.0" w:type="dxa"/>
              <w:left w:w="57.0" w:type="dxa"/>
              <w:bottom w:w="1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1.0" w:type="dxa"/>
              <w:left w:w="57.0" w:type="dxa"/>
              <w:bottom w:w="1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Telefon</w:t>
            </w:r>
          </w:p>
        </w:tc>
        <w:tc>
          <w:tcPr>
            <w:shd w:fill="auto" w:val="clear"/>
            <w:tcMar>
              <w:top w:w="11.0" w:type="dxa"/>
              <w:left w:w="57.0" w:type="dxa"/>
              <w:bottom w:w="1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spacing w:after="12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97.0" w:type="dxa"/>
        <w:jc w:val="left"/>
        <w:tblInd w:w="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97"/>
        <w:tblGridChange w:id="0">
          <w:tblGrid>
            <w:gridCol w:w="8997"/>
          </w:tblGrid>
        </w:tblGridChange>
      </w:tblGrid>
      <w:tr>
        <w:trPr>
          <w:cantSplit w:val="1"/>
          <w:trHeight w:val="278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6" w:right="0" w:hanging="356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Údaje zaznamenávané nejpozději před ukončením účasti osoby v projektu  </w:t>
            </w:r>
          </w:p>
        </w:tc>
      </w:tr>
    </w:tbl>
    <w:p w:rsidR="00000000" w:rsidDel="00000000" w:rsidP="00000000" w:rsidRDefault="00000000" w:rsidRPr="00000000" w14:paraId="00000041">
      <w:pPr>
        <w:spacing w:after="0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Rule="auto"/>
        <w:ind w:firstLine="142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Stav je zjišťován k datu zahájení účasti osoby v projektu.</w:t>
      </w:r>
    </w:p>
    <w:p w:rsidR="00000000" w:rsidDel="00000000" w:rsidP="00000000" w:rsidRDefault="00000000" w:rsidRPr="00000000" w14:paraId="00000043">
      <w:pPr>
        <w:spacing w:after="0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65.0" w:type="dxa"/>
        <w:jc w:val="left"/>
        <w:tblInd w:w="-34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55"/>
        <w:gridCol w:w="6510"/>
        <w:tblGridChange w:id="0">
          <w:tblGrid>
            <w:gridCol w:w="3255"/>
            <w:gridCol w:w="65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28.0" w:type="dxa"/>
              <w:left w:w="57.0" w:type="dxa"/>
              <w:bottom w:w="28.0" w:type="dxa"/>
              <w:right w:w="57.0" w:type="dxa"/>
            </w:tcMar>
          </w:tcPr>
          <w:p w:rsidR="00000000" w:rsidDel="00000000" w:rsidP="00000000" w:rsidRDefault="00000000" w:rsidRPr="00000000" w14:paraId="00000044">
            <w:pPr>
              <w:spacing w:after="0" w:lineRule="auto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Pohlaví</w:t>
            </w:r>
          </w:p>
          <w:p w:rsidR="00000000" w:rsidDel="00000000" w:rsidP="00000000" w:rsidRDefault="00000000" w:rsidRPr="00000000" w14:paraId="00000045">
            <w:pPr>
              <w:spacing w:after="0" w:lineRule="auto"/>
              <w:jc w:val="left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Podpořená osoba může patřit pouze do jedné z vymezených skupin.</w:t>
            </w:r>
          </w:p>
        </w:tc>
        <w:tc>
          <w:tcPr>
            <w:shd w:fill="auto" w:val="clear"/>
            <w:tcMar>
              <w:top w:w="28.0" w:type="dxa"/>
              <w:left w:w="57.0" w:type="dxa"/>
              <w:bottom w:w="28.0" w:type="dxa"/>
              <w:right w:w="57.0" w:type="dxa"/>
            </w:tcMar>
          </w:tcPr>
          <w:p w:rsidR="00000000" w:rsidDel="00000000" w:rsidP="00000000" w:rsidRDefault="00000000" w:rsidRPr="00000000" w14:paraId="00000046">
            <w:pPr>
              <w:spacing w:after="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muž</w:t>
            </w:r>
          </w:p>
          <w:p w:rsidR="00000000" w:rsidDel="00000000" w:rsidP="00000000" w:rsidRDefault="00000000" w:rsidRPr="00000000" w14:paraId="00000047">
            <w:pPr>
              <w:spacing w:after="0" w:lineRule="auto"/>
              <w:jc w:val="left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žena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8.0" w:type="dxa"/>
              <w:left w:w="57.0" w:type="dxa"/>
              <w:bottom w:w="28.0" w:type="dxa"/>
              <w:right w:w="57.0" w:type="dxa"/>
            </w:tcMar>
          </w:tcPr>
          <w:p w:rsidR="00000000" w:rsidDel="00000000" w:rsidP="00000000" w:rsidRDefault="00000000" w:rsidRPr="00000000" w14:paraId="00000048">
            <w:pPr>
              <w:spacing w:after="0" w:lineRule="auto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Postavení na trhu práce </w:t>
            </w:r>
          </w:p>
          <w:p w:rsidR="00000000" w:rsidDel="00000000" w:rsidP="00000000" w:rsidRDefault="00000000" w:rsidRPr="00000000" w14:paraId="00000049">
            <w:pPr>
              <w:spacing w:after="0" w:lineRule="auto"/>
              <w:jc w:val="left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Podpořená osoba může patřit pouze do jedné kategorie (uvedených tučně). Pokud je daná kategorie dělena na další položky, je nutné zaškrtnout jednu z položek uvedenou standardním písmem (např. zaškrtnutím položky „osoba v invalidním důchodu neregistrovaná na ÚP ČR“ je taková osoba automaticky přiřazena také do hlavní kategorie neaktivní). </w:t>
            </w:r>
          </w:p>
          <w:p w:rsidR="00000000" w:rsidDel="00000000" w:rsidP="00000000" w:rsidRDefault="00000000" w:rsidRPr="00000000" w14:paraId="0000004A">
            <w:pPr>
              <w:spacing w:after="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V případě souběhu se uvádí převažující charakteristika.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8.0" w:type="dxa"/>
              <w:left w:w="57.0" w:type="dxa"/>
              <w:bottom w:w="28.0" w:type="dxa"/>
              <w:right w:w="57.0" w:type="dxa"/>
            </w:tcMar>
          </w:tcPr>
          <w:p w:rsidR="00000000" w:rsidDel="00000000" w:rsidP="00000000" w:rsidRDefault="00000000" w:rsidRPr="00000000" w14:paraId="0000004B">
            <w:pPr>
              <w:spacing w:after="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☐ zaměstnání, včetně osob samostatně výdělečně činných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lineRule="auto"/>
              <w:ind w:left="36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☐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zaměstnanci </w:t>
            </w:r>
          </w:p>
          <w:p w:rsidR="00000000" w:rsidDel="00000000" w:rsidP="00000000" w:rsidRDefault="00000000" w:rsidRPr="00000000" w14:paraId="0000004D">
            <w:pPr>
              <w:spacing w:after="0" w:lineRule="auto"/>
              <w:ind w:left="36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osoby samostatně výdělečně činné </w:t>
            </w:r>
          </w:p>
          <w:p w:rsidR="00000000" w:rsidDel="00000000" w:rsidP="00000000" w:rsidRDefault="00000000" w:rsidRPr="00000000" w14:paraId="0000004E">
            <w:pPr>
              <w:spacing w:after="0" w:lineRule="auto"/>
              <w:ind w:left="36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osoby na mateřské dovolené, které byly před nástupem na MD zaměstnané</w:t>
            </w:r>
          </w:p>
          <w:p w:rsidR="00000000" w:rsidDel="00000000" w:rsidP="00000000" w:rsidRDefault="00000000" w:rsidRPr="00000000" w14:paraId="0000004F">
            <w:pPr>
              <w:spacing w:after="0" w:lineRule="auto"/>
              <w:ind w:left="36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osoby na mateřské dovolené, které byly před nástupem na MD OSVČ</w:t>
            </w:r>
          </w:p>
          <w:p w:rsidR="00000000" w:rsidDel="00000000" w:rsidP="00000000" w:rsidRDefault="00000000" w:rsidRPr="00000000" w14:paraId="00000050">
            <w:pPr>
              <w:spacing w:after="0" w:lineRule="auto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☐ krátkodobě nezaměstnaní registrovaní na Úřadu práce ČR </w:t>
            </w:r>
          </w:p>
          <w:p w:rsidR="00000000" w:rsidDel="00000000" w:rsidP="00000000" w:rsidRDefault="00000000" w:rsidRPr="00000000" w14:paraId="00000051">
            <w:pPr>
              <w:spacing w:after="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(tj. osoby registrované na ÚP ČR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méně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než 12 měsíců)</w:t>
            </w:r>
          </w:p>
          <w:p w:rsidR="00000000" w:rsidDel="00000000" w:rsidP="00000000" w:rsidRDefault="00000000" w:rsidRPr="00000000" w14:paraId="00000052">
            <w:pPr>
              <w:spacing w:after="0" w:lineRule="auto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☐ dlouhodobě nezaměstnaní registrovaní na Úřadu práce ČR</w:t>
            </w:r>
          </w:p>
          <w:p w:rsidR="00000000" w:rsidDel="00000000" w:rsidP="00000000" w:rsidRDefault="00000000" w:rsidRPr="00000000" w14:paraId="00000053">
            <w:pPr>
              <w:spacing w:after="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(tj. osoby registrované na ÚP ČR 12 a více měsíců)</w:t>
            </w:r>
          </w:p>
          <w:p w:rsidR="00000000" w:rsidDel="00000000" w:rsidP="00000000" w:rsidRDefault="00000000" w:rsidRPr="00000000" w14:paraId="00000054">
            <w:pPr>
              <w:spacing w:after="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☐ neaktivní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lineRule="auto"/>
              <w:ind w:left="708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žáci, studenti, učni (denní studium)</w:t>
            </w:r>
          </w:p>
          <w:p w:rsidR="00000000" w:rsidDel="00000000" w:rsidP="00000000" w:rsidRDefault="00000000" w:rsidRPr="00000000" w14:paraId="00000056">
            <w:pPr>
              <w:spacing w:after="0" w:lineRule="auto"/>
              <w:ind w:left="708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osoby ve starobním důchodu, neregistrované na ÚP</w:t>
            </w:r>
          </w:p>
          <w:p w:rsidR="00000000" w:rsidDel="00000000" w:rsidP="00000000" w:rsidRDefault="00000000" w:rsidRPr="00000000" w14:paraId="00000057">
            <w:pPr>
              <w:spacing w:after="0" w:lineRule="auto"/>
              <w:ind w:left="708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osoby v invalidním důchodu, neregistrované na ÚP</w:t>
            </w:r>
          </w:p>
          <w:p w:rsidR="00000000" w:rsidDel="00000000" w:rsidP="00000000" w:rsidRDefault="00000000" w:rsidRPr="00000000" w14:paraId="00000058">
            <w:pPr>
              <w:spacing w:after="0" w:lineRule="auto"/>
              <w:ind w:left="708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osoby na rodičovské dovolené</w:t>
            </w:r>
          </w:p>
          <w:p w:rsidR="00000000" w:rsidDel="00000000" w:rsidP="00000000" w:rsidRDefault="00000000" w:rsidRPr="00000000" w14:paraId="00000059">
            <w:pPr>
              <w:spacing w:after="0" w:lineRule="auto"/>
              <w:ind w:left="708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ostatní neaktivní osoby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8.0" w:type="dxa"/>
              <w:left w:w="57.0" w:type="dxa"/>
              <w:bottom w:w="28.0" w:type="dxa"/>
              <w:right w:w="57.0" w:type="dxa"/>
            </w:tcMar>
          </w:tcPr>
          <w:p w:rsidR="00000000" w:rsidDel="00000000" w:rsidP="00000000" w:rsidRDefault="00000000" w:rsidRPr="00000000" w14:paraId="0000005A">
            <w:pPr>
              <w:keepNext w:val="1"/>
              <w:spacing w:after="0" w:lineRule="auto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Nejvyšší dosažené vzdělání</w:t>
            </w:r>
          </w:p>
          <w:p w:rsidR="00000000" w:rsidDel="00000000" w:rsidP="00000000" w:rsidRDefault="00000000" w:rsidRPr="00000000" w14:paraId="0000005B">
            <w:pPr>
              <w:keepNext w:val="1"/>
              <w:spacing w:after="0" w:lineRule="auto"/>
              <w:jc w:val="left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Podpořená osoba musí patřit do jedné z vymezených skupin.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8.0" w:type="dxa"/>
              <w:left w:w="57.0" w:type="dxa"/>
              <w:bottom w:w="28.0" w:type="dxa"/>
              <w:right w:w="57.0" w:type="dxa"/>
            </w:tcMar>
          </w:tcPr>
          <w:p w:rsidR="00000000" w:rsidDel="00000000" w:rsidP="00000000" w:rsidRDefault="00000000" w:rsidRPr="00000000" w14:paraId="0000005C">
            <w:pPr>
              <w:keepNext w:val="1"/>
              <w:spacing w:after="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bez vzdělání (nedokončený 1. stupeň základní školy)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D">
            <w:pPr>
              <w:keepNext w:val="1"/>
              <w:spacing w:after="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základní vzdělání včetně nedokončeného 2. stupně ZŠ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E">
            <w:pPr>
              <w:keepNext w:val="1"/>
              <w:spacing w:after="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středoškolské vzdělání vč. vyučení, maturity anebo pomaturitního studia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superscript"/>
              </w:rPr>
              <w:footnoteReference w:customMarkFollows="0" w:id="3"/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F">
            <w:pPr>
              <w:keepNext w:val="1"/>
              <w:spacing w:after="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vyšší odborné, bakalářské, magisterské, doktorské studium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superscript"/>
              </w:rPr>
              <w:footnoteReference w:customMarkFollows="0" w:id="4"/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0">
            <w:pPr>
              <w:keepNext w:val="1"/>
              <w:spacing w:after="0" w:lineRule="auto"/>
              <w:jc w:val="left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vzdělání jinde neuvedené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superscript"/>
              </w:rPr>
              <w:footnoteReference w:customMarkFollows="0" w:id="5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5" w:hRule="atLeast"/>
          <w:tblHeader w:val="0"/>
        </w:trPr>
        <w:tc>
          <w:tcPr>
            <w:shd w:fill="auto" w:val="clear"/>
            <w:tcMar>
              <w:top w:w="28.0" w:type="dxa"/>
              <w:left w:w="57.0" w:type="dxa"/>
              <w:bottom w:w="28.0" w:type="dxa"/>
              <w:right w:w="57.0" w:type="dxa"/>
            </w:tcMar>
          </w:tcPr>
          <w:p w:rsidR="00000000" w:rsidDel="00000000" w:rsidP="00000000" w:rsidRDefault="00000000" w:rsidRPr="00000000" w14:paraId="00000061">
            <w:pPr>
              <w:spacing w:after="0" w:lineRule="auto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Znevýhodnění</w:t>
            </w:r>
          </w:p>
          <w:p w:rsidR="00000000" w:rsidDel="00000000" w:rsidP="00000000" w:rsidRDefault="00000000" w:rsidRPr="00000000" w14:paraId="00000062">
            <w:pPr>
              <w:spacing w:after="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Podpořená osoba může patřit do více vymezených skupin (příp. do žádné).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8.0" w:type="dxa"/>
              <w:left w:w="57.0" w:type="dxa"/>
              <w:bottom w:w="28.0" w:type="dxa"/>
              <w:right w:w="57.0" w:type="dxa"/>
            </w:tcMar>
          </w:tcPr>
          <w:p w:rsidR="00000000" w:rsidDel="00000000" w:rsidP="00000000" w:rsidRDefault="00000000" w:rsidRPr="00000000" w14:paraId="00000064">
            <w:pPr>
              <w:spacing w:after="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osoby se zdravotním postižením**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superscript"/>
              </w:rPr>
              <w:footnoteReference w:customMarkFollows="0" w:id="6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národnostní menšiny (včetně marginalizovaných komunit jako jsou Romové)**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superscript"/>
              </w:rPr>
              <w:footnoteReference w:customMarkFollows="0" w:id="7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státní příslušníci třetích zemí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superscript"/>
              </w:rPr>
              <w:footnoteReference w:customMarkFollows="0" w:id="8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účastníci zahraničního původu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superscript"/>
              </w:rPr>
              <w:footnoteReference w:customMarkFollows="0" w:id="9"/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8">
            <w:pPr>
              <w:spacing w:after="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osoby bez domova nebo osoby vyloučené z přístupu k bydlení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superscript"/>
              </w:rPr>
              <w:footnoteReference w:customMarkFollows="0" w:id="10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osoby s jiným znevýhodněním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superscript"/>
              </w:rPr>
              <w:footnoteReference w:customMarkFollows="0" w:id="11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☐ osoby po výkonu trestu</w:t>
            </w:r>
          </w:p>
          <w:p w:rsidR="00000000" w:rsidDel="00000000" w:rsidP="00000000" w:rsidRDefault="00000000" w:rsidRPr="00000000" w14:paraId="0000006C">
            <w:pPr>
              <w:spacing w:after="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☐ osoby ohrožené závislostí </w:t>
            </w:r>
          </w:p>
          <w:p w:rsidR="00000000" w:rsidDel="00000000" w:rsidP="00000000" w:rsidRDefault="00000000" w:rsidRPr="00000000" w14:paraId="0000006D">
            <w:pPr>
              <w:spacing w:after="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☐ osoby s jiným znevýhodněním, kvůli kterému čelí        sociálnímu vyloučení </w:t>
            </w:r>
          </w:p>
        </w:tc>
      </w:tr>
    </w:tbl>
    <w:p w:rsidR="00000000" w:rsidDel="00000000" w:rsidP="00000000" w:rsidRDefault="00000000" w:rsidRPr="00000000" w14:paraId="0000006E">
      <w:pPr>
        <w:spacing w:after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** Citlivé údaje – účastník může odmítnout je poskytnout.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35.0" w:type="dxa"/>
        <w:jc w:val="left"/>
        <w:tblInd w:w="-3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00"/>
        <w:gridCol w:w="855"/>
        <w:gridCol w:w="4080"/>
        <w:tblGridChange w:id="0">
          <w:tblGrid>
            <w:gridCol w:w="4800"/>
            <w:gridCol w:w="855"/>
            <w:gridCol w:w="40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71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 </w:t>
            </w:r>
          </w:p>
          <w:p w:rsidR="00000000" w:rsidDel="00000000" w:rsidP="00000000" w:rsidRDefault="00000000" w:rsidRPr="00000000" w14:paraId="00000072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dne </w:t>
            </w:r>
          </w:p>
        </w:tc>
        <w:tc>
          <w:tcPr>
            <w:shd w:fill="auto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73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Podpis</w:t>
            </w:r>
          </w:p>
        </w:tc>
        <w:tc>
          <w:tcPr>
            <w:shd w:fill="auto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74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spacing w:after="200" w:line="276" w:lineRule="auto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160" w:line="259" w:lineRule="auto"/>
        <w:jc w:val="left"/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5"/>
        <w:tblW w:w="9810.0" w:type="dxa"/>
        <w:jc w:val="left"/>
        <w:tblInd w:w="-3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10"/>
        <w:tblGridChange w:id="0">
          <w:tblGrid>
            <w:gridCol w:w="9810"/>
          </w:tblGrid>
        </w:tblGridChange>
      </w:tblGrid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78">
            <w:pPr>
              <w:keepNext w:val="1"/>
              <w:spacing w:after="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Totožnost a kontaktní údaje správce osobních údajů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79">
            <w:pPr>
              <w:keepNext w:val="1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Ministerstvo práce a sociálních věcí</w:t>
            </w:r>
          </w:p>
          <w:p w:rsidR="00000000" w:rsidDel="00000000" w:rsidP="00000000" w:rsidRDefault="00000000" w:rsidRPr="00000000" w14:paraId="0000007A">
            <w:pPr>
              <w:keepNext w:val="1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 Poříčním právu 1/376</w:t>
            </w:r>
          </w:p>
          <w:p w:rsidR="00000000" w:rsidDel="00000000" w:rsidP="00000000" w:rsidRDefault="00000000" w:rsidRPr="00000000" w14:paraId="0000007B">
            <w:pPr>
              <w:keepNext w:val="1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128 01 Praha 2 </w:t>
            </w:r>
          </w:p>
          <w:p w:rsidR="00000000" w:rsidDel="00000000" w:rsidP="00000000" w:rsidRDefault="00000000" w:rsidRPr="00000000" w14:paraId="0000007C">
            <w:pPr>
              <w:keepNext w:val="1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Datová schránka: sc9aavg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7D">
            <w:pPr>
              <w:keepNext w:val="1"/>
              <w:spacing w:after="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Kontaktní údaje pověřence pro ochranu osobních údajů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7E">
            <w:pPr>
              <w:keepNext w:val="1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Kontaktní údaje pověřence jsou uveřejněny na webových stránkách: https://www.mpsv.cz/web/cz/informace-o-zpracovani-osobnich-udaju-gdpr-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7F">
            <w:pPr>
              <w:keepNext w:val="1"/>
              <w:spacing w:after="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Účel zpracování osobních údajů 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80">
            <w:pPr>
              <w:keepNext w:val="1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 souladu s čl. 6 nařízení Evropského parlamentu a Rady (EU) 2016/679 ze dne 27. dubna 2016, o ochraně fyzických osob v souvislosti se zpracováním osobních údajů a o volném pohybu těchto údajů a o zrušení směrnice 95/46/ES (dále jen „Obecné nařízení o ochraně osobních údajů“), jsou údaje uvedené v tomto Monitorovacím listu podpořené osoby shromažďovány a zpracovávány výhradně za účelem prokázání řádného a efektivního nakládání s prostředky Evropského sociálního fondu plus, které byly na realizaci projektu poskytnuty z Operačního programu Zaměstnanost plus. Údaje z tohoto formuláře budou použity pro přípravu zpráv o realizaci projektu. Tento formulář může být kontrolován pracovníky implementační struktury uvedeného programu nebo osobami pověřenými k provedení kontroly při zachování mlčenlivosti o všech kontrolovaných údajích.</w:t>
            </w:r>
          </w:p>
        </w:tc>
      </w:tr>
      <w:tr>
        <w:trPr>
          <w:cantSplit w:val="1"/>
          <w:tblHeader w:val="0"/>
        </w:trPr>
        <w:tc>
          <w:tcPr>
            <w:shd w:fill="auto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81">
            <w:pPr>
              <w:spacing w:after="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Právní základ pro zpracování osobních údajů</w:t>
            </w:r>
          </w:p>
        </w:tc>
      </w:tr>
      <w:tr>
        <w:trPr>
          <w:cantSplit w:val="1"/>
          <w:tblHeader w:val="0"/>
        </w:trPr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82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Ministerstvo práce a sociálních věcí je jakožto správce osobních údajů zpracovávaných v souvislosti s realizací projektů podpořených z Operačního programu Zaměstnanost plus oprávněno zpracovávat v tomto formuláři uvedené osobní údaje podpořené osoby na základě nařízení Evropského parlamentu a Rady (EU) č. 2021/1057 ze dne 24. června 2021, kterým se zřizuje Evropský sociální fond plus (ESF+) a zrušuje nařízení (EU) 1296/2013 (zejména jeho příloha I).</w:t>
            </w:r>
          </w:p>
          <w:p w:rsidR="00000000" w:rsidDel="00000000" w:rsidP="00000000" w:rsidRDefault="00000000" w:rsidRPr="00000000" w14:paraId="00000083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Realizátor projektu podpořeného z Operačního programu Zaměstnanost plus je oprávněn zpracovávat v tomto formuláři uvedené osobní údaje podpořené osoby na základě pověření vydaného správcem (tj. Ministerstvem práce a sociálních věcí) v souladu s čl. 28 Obecného nařízení o ochraně osobních údajů.</w:t>
            </w:r>
          </w:p>
        </w:tc>
      </w:tr>
    </w:tbl>
    <w:p w:rsidR="00000000" w:rsidDel="00000000" w:rsidP="00000000" w:rsidRDefault="00000000" w:rsidRPr="00000000" w14:paraId="00000084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05.0" w:type="dxa"/>
        <w:jc w:val="left"/>
        <w:tblInd w:w="-24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05"/>
        <w:tblGridChange w:id="0">
          <w:tblGrid>
            <w:gridCol w:w="97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85">
            <w:pPr>
              <w:spacing w:after="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Doba uchovávání osobních údajů</w:t>
            </w:r>
          </w:p>
        </w:tc>
      </w:tr>
      <w:tr>
        <w:trPr>
          <w:cantSplit w:val="0"/>
          <w:tblHeader w:val="0"/>
        </w:trPr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86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 tomto formuláři uvedené osobní údaje jsou/budou uchovávány pro účely jejich zpracování v souladu s čl. 5 odst. 1 písm. e) Obecného nařízení o ochraně osobních údajů, po dobu deseti let od ukončení realizace projektu.</w:t>
            </w:r>
          </w:p>
        </w:tc>
      </w:tr>
      <w:tr>
        <w:trPr>
          <w:cantSplit w:val="1"/>
          <w:tblHeader w:val="0"/>
        </w:trPr>
        <w:tc>
          <w:tcPr>
            <w:shd w:fill="auto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87">
            <w:pPr>
              <w:spacing w:after="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Poučení o právech podle čl. 13 a 14 Obecného nařízení o ochraně osobních údajů</w:t>
            </w:r>
          </w:p>
        </w:tc>
      </w:tr>
      <w:tr>
        <w:trPr>
          <w:cantSplit w:val="1"/>
          <w:tblHeader w:val="0"/>
        </w:trPr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88">
            <w:pPr>
              <w:keepNext w:val="1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Podpořená osoba má právo požadovat přístup ke svým osobním údajům (tedy informaci, jaké osobní údaje jsou zpracovávány), a vydání kopie zpracovávaných osobních údajů. </w:t>
            </w:r>
          </w:p>
          <w:p w:rsidR="00000000" w:rsidDel="00000000" w:rsidP="00000000" w:rsidRDefault="00000000" w:rsidRPr="00000000" w14:paraId="00000089">
            <w:pPr>
              <w:keepNext w:val="1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Podpořená osoba má právo na to, aby správce bez zbytečného odkladu opravil nepřesné osobní údaje, které se ho týkají, nebo doplnil neúplné osobní údaje.  </w:t>
            </w:r>
          </w:p>
          <w:p w:rsidR="00000000" w:rsidDel="00000000" w:rsidP="00000000" w:rsidRDefault="00000000" w:rsidRPr="00000000" w14:paraId="0000008A">
            <w:pPr>
              <w:keepNext w:val="1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 případě, že se podpořená osoba domnívá, že jsou její osobní údaje zpracovávané realizátorem projektu a/nebo správcem nepřesné, má právo na omezení zpracování do doby ověření přesnosti osobních údajů. </w:t>
            </w:r>
          </w:p>
          <w:p w:rsidR="00000000" w:rsidDel="00000000" w:rsidP="00000000" w:rsidRDefault="00000000" w:rsidRPr="00000000" w14:paraId="0000008B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Žádost o přístup ke svým osobním údajům a žádost o opravu zpracovávaných osobních údajů lze podat v elektronické formě a zaslat na adresu: </w:t>
            </w:r>
            <w:hyperlink r:id="rId8">
              <w:r w:rsidDel="00000000" w:rsidR="00000000" w:rsidRPr="00000000">
                <w:rPr>
                  <w:rFonts w:ascii="Arial" w:cs="Arial" w:eastAsia="Arial" w:hAnsi="Arial"/>
                  <w:color w:val="0563c1"/>
                  <w:sz w:val="20"/>
                  <w:szCs w:val="20"/>
                  <w:u w:val="single"/>
                  <w:rtl w:val="0"/>
                </w:rPr>
                <w:t xml:space="preserve">esf@mpsv.cz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8C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Pokud se podpořená osoba domnívá, že zpracováním jejích osobních údajů bylo porušeno Obecné nařízení o ochraně osobních údajů, má právo podat stížnost u Úřadu pro ochranu osobních údajů.</w:t>
            </w:r>
          </w:p>
          <w:p w:rsidR="00000000" w:rsidDel="00000000" w:rsidP="00000000" w:rsidRDefault="00000000" w:rsidRPr="00000000" w14:paraId="0000008D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Neposkytnutí osobních údajů může mít za následek nepodpoření v rámci projektu.</w:t>
            </w:r>
          </w:p>
        </w:tc>
      </w:tr>
      <w:tr>
        <w:trPr>
          <w:cantSplit w:val="1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keepNext w:val="1"/>
              <w:spacing w:after="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Využití informačních systémů MPSV a ČSSZ</w:t>
            </w:r>
          </w:p>
        </w:tc>
      </w:tr>
      <w:tr>
        <w:trPr>
          <w:cantSplit w:val="1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keepNext w:val="1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Kromě v tomto formuláři uvedených osobních údajů mohou být v souvislosti s realizací projektu podpořeného z Operačního programu Zaměstnanost plus Ministerstvem práce a sociálních věcí nebo osobami oprávněnými k provedení kontroly zpracovávány i další osobní údaje týkající se podpořené osoby, které jsou obsaženy v systémech Ministerstva práce a sociálních věcí a České správy sociálního zabezpečení, pokud se jedná o údaje nezbytné pro zajištění výše uvedeného účelu. Těmito osobními údaji jsou např. údaje o tom, zda je podpořená osoba uchazečem o zaměstnání vedeným v evidenci Úřadu práce České republiky, zda je podpořená osoba zaměstnána a po jakou dobu, zda je podpořená osoba osobou samostatně výdělečně činnou.</w:t>
            </w:r>
          </w:p>
        </w:tc>
      </w:tr>
    </w:tbl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6838" w:w="11906" w:orient="portrait"/>
      <w:pgMar w:bottom="1417" w:top="1417" w:left="1417.3228346456694" w:right="1417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7"/>
      <w:tblW w:w="9072.0" w:type="dxa"/>
      <w:jc w:val="left"/>
      <w:tblLayout w:type="fixed"/>
      <w:tblLook w:val="0400"/>
    </w:tblPr>
    <w:tblGrid>
      <w:gridCol w:w="3024"/>
      <w:gridCol w:w="3025"/>
      <w:gridCol w:w="3023"/>
      <w:tblGridChange w:id="0">
        <w:tblGrid>
          <w:gridCol w:w="3024"/>
          <w:gridCol w:w="3025"/>
          <w:gridCol w:w="3023"/>
        </w:tblGrid>
      </w:tblGridChange>
    </w:tblGrid>
    <w:tr>
      <w:trPr>
        <w:cantSplit w:val="0"/>
        <w:tblHeader w:val="0"/>
      </w:trPr>
      <w:tc>
        <w:tcPr>
          <w:shd w:fill="auto" w:val="clear"/>
          <w:vAlign w:val="center"/>
        </w:tcPr>
        <w:p w:rsidR="00000000" w:rsidDel="00000000" w:rsidP="00000000" w:rsidRDefault="00000000" w:rsidRPr="00000000" w14:paraId="000000A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60" w:before="60" w:line="240" w:lineRule="auto"/>
            <w:ind w:left="0" w:right="57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80808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80808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Vzor účinný od 1. 4. 2022</w:t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A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60" w:before="60" w:line="240" w:lineRule="auto"/>
            <w:ind w:left="57" w:right="57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80808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A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60" w:before="60" w:line="240" w:lineRule="auto"/>
            <w:ind w:left="57" w:right="57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80808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80808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Strana: 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80808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80808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z 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80808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A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708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8"/>
      <w:tblW w:w="9072.0" w:type="dxa"/>
      <w:jc w:val="left"/>
      <w:tblLayout w:type="fixed"/>
      <w:tblLook w:val="0400"/>
    </w:tblPr>
    <w:tblGrid>
      <w:gridCol w:w="3024"/>
      <w:gridCol w:w="3025"/>
      <w:gridCol w:w="3023"/>
      <w:tblGridChange w:id="0">
        <w:tblGrid>
          <w:gridCol w:w="3024"/>
          <w:gridCol w:w="3025"/>
          <w:gridCol w:w="3023"/>
        </w:tblGrid>
      </w:tblGridChange>
    </w:tblGrid>
    <w:tr>
      <w:trPr>
        <w:cantSplit w:val="0"/>
        <w:tblHeader w:val="0"/>
      </w:trPr>
      <w:tc>
        <w:tcPr>
          <w:shd w:fill="auto" w:val="clear"/>
          <w:vAlign w:val="center"/>
        </w:tcPr>
        <w:p w:rsidR="00000000" w:rsidDel="00000000" w:rsidP="00000000" w:rsidRDefault="00000000" w:rsidRPr="00000000" w14:paraId="000000A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60" w:before="60" w:line="240" w:lineRule="auto"/>
            <w:ind w:left="0" w:right="57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80808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80808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Vzor účinný od 1. 4. 2022</w:t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A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60" w:before="60" w:line="240" w:lineRule="auto"/>
            <w:ind w:left="57" w:right="57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80808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A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60" w:before="60" w:line="240" w:lineRule="auto"/>
            <w:ind w:left="57" w:right="57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80808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80808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Strana: 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80808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80808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z 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80808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A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3.46456692913375" w:right="-406.06299212598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Osoba je považovaná za neaktivní, když není zaměstnaná (včetně OSVČ), ani registrovaná na Úřadu práce ČR (jako uchazeč o zaměstnání).</w:t>
      </w:r>
    </w:p>
  </w:footnote>
  <w:footnote w:id="1"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3.46456692913375" w:right="-406.06299212598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Osoby s nedokončeným 1. stupněm základní školy (ISCED 0). Tyto osoby jsou v případě členění podle typu znevýhodnění považovány za „osoby s jiným znevýhodněním“.</w:t>
      </w:r>
    </w:p>
  </w:footnote>
  <w:footnote w:id="2"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3.46456692913375" w:right="-406.06299212598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„ISCED 1–2“ pokrývá nedokončené základní vzdělání až střední vzdělání bez maturity i výučního listu tj. praktické jednoleté. </w:t>
      </w:r>
    </w:p>
  </w:footnote>
  <w:footnote w:id="3"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3.46456692913375" w:right="-406.06299212598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„ISCED 3–4“ pokrývá střední vzdělání bez maturity i výučního listu tj. praktické dvouleté až pomaturitní a nástavbové studium.</w:t>
      </w:r>
    </w:p>
  </w:footnote>
  <w:footnote w:id="4"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3.46456692913375" w:right="-406.06299212598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superscript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„ISCED 5–8“ pokrývá vyšší odborné vzdělání až vysokoškolské doktorské vzdělání (včetně vzdělání uvedeným stupňům odpovídajícího).</w:t>
      </w:r>
      <w:r w:rsidDel="00000000" w:rsidR="00000000" w:rsidRPr="00000000">
        <w:rPr>
          <w:rtl w:val="0"/>
        </w:rPr>
      </w:r>
    </w:p>
  </w:footnote>
  <w:footnote w:id="5"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3.4645669291337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ISCED 9 – vzdělání jinde neuvedené.</w:t>
      </w:r>
    </w:p>
  </w:footnote>
  <w:footnote w:id="6"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3.46456692913375" w:right="-406.06299212598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Do kategorie osob se zdravotním postižením patří v souladu s § 67 zákona č. 435/2004 Sb. fyzické osoby, které jsou orgánem sociálního zabezpečení uznány a) invalidními ve třetím stupni), b) invalidními v prvním nebo druhém stupni, c) zdravotně znevýhodněnými. Do této kategorie patří také fyzické osoby, které byly uznány Úřadem práce ČR zdravotně znevýhodněnými, a rozhodnutí nepozbylo platnosti. V případě projektů týkajících se škol a školských zařízení se nad rámec výše uvedeného zdravotně postiženými účastníky rozumí také děti, žáci a studenti se zdravotním postižením dle § 16 zákona č. 561/2004 a vyhlášky č. 73/2005, kteří potřebují speciální pomoc při vzdělávání kvůli svému znevýhodnění. </w:t>
      </w:r>
    </w:p>
  </w:footnote>
  <w:footnote w:id="7"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3.46456692913375" w:right="-406.06299212598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Účastníci, kteří žijí na území ČR, avšak pocházejí z území mimo ČR, náleží do některé z menšin či potřebují speciální pomoc na trhu práce kvůli jazyku či jinému kulturnímu znevýhodnění. V ČR jsou národnostní menšiny uvedeny výčtem v článku 3 statutu Rady vlády pro národnostní menšiny. (Jedná se o celkem 14 menšin: běloruskou, bulharskou, chorvatskou, maďarskou, německou, polskou, romskou, rusínskou, ruskou, řeckou, slovenskou, srbskou, ukrajinskou, vietnamskou).</w:t>
      </w:r>
    </w:p>
  </w:footnote>
  <w:footnote w:id="8"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3.46456692913375" w:right="-406.06299212598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Státním příslušníkem třetí země se rozumí jakákoli osoba, která není občanem Unie ve smyslu čl. 20 odst. 1 SFEU, s výjimkou osob s vícenásobným občanstvím, kde alespoň jedno občanství je z členského státu EU. Státní příslušníci třetích zemí zahrnují osoby bez státní příslušnosti a osoby s neurčenou národností.</w:t>
      </w:r>
    </w:p>
  </w:footnote>
  <w:footnote w:id="9"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3.46456692913375" w:right="-406.06299212598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Osoby, jejichž rodiče se narodili mimo ČR nebo osoby, které mají české občanství, nicméně původem jsou cizinci </w:t>
      </w:r>
    </w:p>
  </w:footnote>
  <w:footnote w:id="10"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3.46456692913375" w:right="-406.06299212598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superscript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Jedná se o osoby, jejichž bydlení je nejisté nebo neodpovídá standardům bydlení v daném prostředí (z důvodu chudoby, zadlužení, provizorního charakteru ubytování, blížícího se propuštění z instituce, pobytu bez právního nároku apod.), osoby v ubytovacím zařízení pro bezdomovce, osoby spící venku (bez střechy) – „na ulici“ / bez přístřeší, a tudíž potřebují speciální pomoc v procesu začlenění se na trhu práce.</w:t>
      </w:r>
      <w:r w:rsidDel="00000000" w:rsidR="00000000" w:rsidRPr="00000000">
        <w:rPr>
          <w:rtl w:val="0"/>
        </w:rPr>
      </w:r>
    </w:p>
  </w:footnote>
  <w:footnote w:id="11"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3.46456692913375" w:right="-406.06299212598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Jedná se o osoby s jiným znevýhodněním, které kvůli svému znevýhodnění čelí sociálnímu vyloučení (např. osoby po výkonu trestu, osoby ohrožené závislostí, osoby s nedokončeným 1. stupněm základní školy atd.).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5600" cy="914400"/>
          <wp:effectExtent b="0" l="0" r="0" t="0"/>
          <wp:wrapNone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45600" cy="9144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2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5136F4"/>
    <w:pPr>
      <w:spacing w:after="220" w:line="240" w:lineRule="auto"/>
      <w:jc w:val="both"/>
    </w:p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unhideWhenUsed w:val="1"/>
    <w:qFormat w:val="1"/>
    <w:rsid w:val="00F90DE6"/>
    <w:pPr>
      <w:spacing w:after="0"/>
    </w:pPr>
    <w:rPr>
      <w:sz w:val="20"/>
      <w:szCs w:val="20"/>
    </w:rPr>
  </w:style>
  <w:style w:type="character" w:styleId="TextpoznpodarouChar" w:customStyle="1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F90DE6"/>
    <w:rPr>
      <w:sz w:val="20"/>
      <w:szCs w:val="20"/>
    </w:rPr>
  </w:style>
  <w:style w:type="table" w:styleId="Mkatabulky">
    <w:name w:val="Table Grid"/>
    <w:basedOn w:val="Normlntabulka"/>
    <w:rsid w:val="00F90DE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nhideWhenUsed w:val="1"/>
    <w:rsid w:val="00F90DE6"/>
    <w:rPr>
      <w:vertAlign w:val="superscript"/>
    </w:rPr>
  </w:style>
  <w:style w:type="paragraph" w:styleId="Zhlav">
    <w:name w:val="header"/>
    <w:basedOn w:val="Normln"/>
    <w:link w:val="ZhlavChar"/>
    <w:uiPriority w:val="99"/>
    <w:unhideWhenUsed w:val="1"/>
    <w:rsid w:val="00F90DE6"/>
    <w:pPr>
      <w:tabs>
        <w:tab w:val="center" w:pos="4536"/>
        <w:tab w:val="right" w:pos="9072"/>
      </w:tabs>
      <w:spacing w:after="0"/>
    </w:pPr>
  </w:style>
  <w:style w:type="character" w:styleId="ZhlavChar" w:customStyle="1">
    <w:name w:val="Záhlaví Char"/>
    <w:basedOn w:val="Standardnpsmoodstavce"/>
    <w:link w:val="Zhlav"/>
    <w:uiPriority w:val="99"/>
    <w:rsid w:val="00F90DE6"/>
  </w:style>
  <w:style w:type="paragraph" w:styleId="Zpat">
    <w:name w:val="footer"/>
    <w:basedOn w:val="Normln"/>
    <w:link w:val="ZpatChar"/>
    <w:uiPriority w:val="99"/>
    <w:unhideWhenUsed w:val="1"/>
    <w:rsid w:val="00F90DE6"/>
    <w:pPr>
      <w:tabs>
        <w:tab w:val="center" w:pos="4536"/>
        <w:tab w:val="right" w:pos="9072"/>
      </w:tabs>
      <w:spacing w:after="0"/>
    </w:pPr>
  </w:style>
  <w:style w:type="character" w:styleId="ZpatChar" w:customStyle="1">
    <w:name w:val="Zápatí Char"/>
    <w:basedOn w:val="Standardnpsmoodstavce"/>
    <w:link w:val="Zpat"/>
    <w:uiPriority w:val="99"/>
    <w:rsid w:val="00F90DE6"/>
  </w:style>
  <w:style w:type="paragraph" w:styleId="Tabulkatext" w:customStyle="1">
    <w:name w:val="Tabulka text"/>
    <w:link w:val="TabulkatextChar"/>
    <w:uiPriority w:val="6"/>
    <w:qFormat w:val="1"/>
    <w:rsid w:val="00DF7652"/>
    <w:pPr>
      <w:spacing w:after="60" w:before="60" w:line="240" w:lineRule="auto"/>
      <w:ind w:left="57" w:right="57"/>
    </w:pPr>
    <w:rPr>
      <w:color w:val="080808"/>
      <w:sz w:val="20"/>
    </w:rPr>
  </w:style>
  <w:style w:type="character" w:styleId="TabulkatextChar" w:customStyle="1">
    <w:name w:val="Tabulka text Char"/>
    <w:basedOn w:val="Standardnpsmoodstavce"/>
    <w:link w:val="Tabulkatext"/>
    <w:uiPriority w:val="6"/>
    <w:rsid w:val="00DF7652"/>
    <w:rPr>
      <w:color w:val="080808"/>
      <w:sz w:val="20"/>
    </w:rPr>
  </w:style>
  <w:style w:type="character" w:styleId="Hypertextovodkaz">
    <w:name w:val="Hyperlink"/>
    <w:basedOn w:val="Standardnpsmoodstavce"/>
    <w:uiPriority w:val="99"/>
    <w:unhideWhenUsed w:val="1"/>
    <w:rsid w:val="005136F4"/>
    <w:rPr>
      <w:color w:val="0563c1" w:themeColor="hyperlink"/>
      <w:u w:val="single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 w:val="1"/>
    <w:rsid w:val="005136F4"/>
    <w:pPr>
      <w:ind w:left="720"/>
      <w:contextualSpacing w:val="1"/>
    </w:pPr>
  </w:style>
  <w:style w:type="character" w:styleId="OdstavecseseznamemChar" w:customStyle="1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5136F4"/>
  </w:style>
  <w:style w:type="paragraph" w:styleId="Tabulkatext16" w:customStyle="1">
    <w:name w:val="Tabulka text16"/>
    <w:uiPriority w:val="6"/>
    <w:qFormat w:val="1"/>
    <w:rsid w:val="005136F4"/>
    <w:pPr>
      <w:spacing w:after="60" w:before="60" w:line="240" w:lineRule="auto"/>
      <w:ind w:left="57" w:right="57"/>
    </w:pPr>
    <w:rPr>
      <w:sz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12" Type="http://schemas.openxmlformats.org/officeDocument/2006/relationships/footer" Target="footer2.xml"/><Relationship Id="rId9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mailto:esf@mpsv.cz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g3UOJGZKNsPbsWkK/gz1UkLQ6qQ==">AMUW2mUxmXvpTadbZeyPQxmtPxRAJK1YTBjtmHBgWurS4ywCTOfgs2aWISVE8E302NYVBkGHM04liMetHBXkFnRl7nzZ+GuO8QAF3jpcHKHjiJWhCqRI9Pg=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2022-11-23T16:07:00Z</dcterms:created>
</cp:coreProperties>
</file>