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Vazba na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3. 7. a dále 7. – 10. 7. 2026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 v lokalitě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Bystřice pod Lopeníkem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 v čase vždy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od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8:00 do 16:00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činí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Kč /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dítě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30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. Při zadání platby bude do poznámky uvedeno jméno dítěte.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V případě zrušení účasti účastníka v době kratší než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14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kalendářních dnů před zahájením daného termínu tábora je organizátor oprávněn účtovat stornopoplatek ve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výši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z celko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vé ceny táborového poplatku.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Application>LibreOffice/25.8.4.2$Windows_X86_64 LibreOffice_project/290daaa01b999472f0c7a3890eb6a550fd74c6df</Application>
  <AppVersion>15.0000</AppVersion>
  <Pages>5</Pages>
  <Words>1218</Words>
  <Characters>7224</Characters>
  <CharactersWithSpaces>8395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2026-02-25T08:12:22Z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