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Vazba na území regionu MAS –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viz odstavec 2.9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níže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Source Serif Pro" w:cs="Source Serif Pro" w:ascii="Source Serif Pro" w:hAnsi="Source Serif Pr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Cs w:val="22"/>
          <w:u w:val="none"/>
          <w:shd w:fill="auto" w:val="clear"/>
          <w:vertAlign w:val="baseline"/>
          <w:lang w:val="cs-CZ" w:eastAsia="en-US" w:bidi="ar-SA"/>
        </w:rPr>
        <w:t>20. – 24. 7. 2026</w:t>
      </w:r>
      <w:r>
        <w:rPr>
          <w:rFonts w:eastAsia="Source Serif Pro" w:cs="Source Serif Pro" w:ascii="Source Serif Pro" w:hAnsi="Source Serif Pr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Cs w:val="22"/>
          <w:u w:val="none"/>
          <w:shd w:fill="auto" w:val="clear"/>
          <w:vertAlign w:val="baseline"/>
          <w:lang w:val="cs-CZ" w:eastAsia="en-US" w:bidi="ar-SA"/>
        </w:rPr>
        <w:t xml:space="preserve"> v lokalitě </w:t>
      </w:r>
      <w:r>
        <w:rPr>
          <w:rFonts w:eastAsia="Source Serif Pro" w:cs="Source Serif Pro" w:ascii="Source Serif Pro" w:hAnsi="Source Serif Pr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Cs w:val="22"/>
          <w:u w:val="none"/>
          <w:shd w:fill="auto" w:val="clear"/>
          <w:vertAlign w:val="baseline"/>
          <w:lang w:val="cs-CZ" w:eastAsia="en-US" w:bidi="ar-SA"/>
        </w:rPr>
        <w:t>Dolní Něm</w:t>
      </w:r>
      <w:r>
        <w:rPr>
          <w:rFonts w:eastAsia="Source Serif Pro" w:cs="Source Serif Pro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čí</w:t>
      </w:r>
      <w:r>
        <w:rPr>
          <w:rFonts w:eastAsia="Source Serif Pro" w:cs="Source Serif Pro" w:ascii="Source Serif Pro" w:hAnsi="Source Serif Pr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Cs w:val="22"/>
          <w:u w:val="none"/>
          <w:shd w:fill="auto" w:val="clear"/>
          <w:vertAlign w:val="baseline"/>
          <w:lang w:val="cs-CZ" w:eastAsia="en-US" w:bidi="ar-SA"/>
        </w:rPr>
        <w:t xml:space="preserve"> v čase vždy 7:3</w:t>
      </w:r>
      <w:r>
        <w:rPr>
          <w:rFonts w:eastAsia="Source Serif Pro" w:cs="Source Serif Pro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0-15:30</w:t>
      </w:r>
      <w:r>
        <w:rPr>
          <w:rFonts w:eastAsia="Source Serif Pro" w:cs="Source Serif Pro" w:ascii="Source Serif Pro" w:hAnsi="Source Serif Pr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Cs w:val="22"/>
          <w:u w:val="none"/>
          <w:shd w:fill="auto" w:val="clear"/>
          <w:vertAlign w:val="baseline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činí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2000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K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 / dítě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je třeba uhradit nejpozději 14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bankovní účet spolku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č. ú: 1418048399/0800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. Při zadání platby bude do poznámky uvedeno jméno dítěte.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V případě zrušení účasti účastníka v době kratší než 7 kalendářních dnů před zahájením daného termínu tábora je organizátor oprávněn účtovat stornopoplatek ve vý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ši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z ce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lkové ceny táborového poplatku.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Tento poplatek slouží k úhradě již vzniklých nákladů na zajištění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LibreOffice/25.8.4.2$Windows_X86_64 LibreOffice_project/290daaa01b999472f0c7a3890eb6a550fd74c6df</Application>
  <AppVersion>15.0000</AppVersion>
  <Pages>5</Pages>
  <Words>1210</Words>
  <Characters>7203</Characters>
  <CharactersWithSpaces>8366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2026-03-10T08:56:03Z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