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40" w:before="0" w:after="0"/>
        <w:ind w:firstLine="1474" w:start="0" w:end="0"/>
        <w:jc w:val="end"/>
        <w:rPr>
          <w:sz w:val="56"/>
          <w:szCs w:val="56"/>
        </w:rPr>
      </w:pPr>
      <w:r>
        <w:rPr>
          <w:rFonts w:ascii="Source Sans Pro Black" w:hAnsi="Source Sans Pro Black"/>
          <w:sz w:val="56"/>
          <w:szCs w:val="56"/>
        </w:rPr>
        <w:t>Přihláška a smlouva o účasti na nepobytovém táboře</w:t>
      </w:r>
    </w:p>
    <w:p>
      <w:pPr>
        <w:pStyle w:val="Normal"/>
        <w:spacing w:lineRule="auto" w:line="240" w:before="0" w:after="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547"/>
        <w:gridCol w:w="6515"/>
      </w:tblGrid>
      <w:tr>
        <w:trPr/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Organizátor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Název organizace: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MAS Východní Slovácko, z.s.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IČO: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27015777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Adresa sídla: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Suchá Loz 72, 687 53 Suchá Loz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Datová schránka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vimdhw6</w:t>
            </w:r>
          </w:p>
        </w:tc>
      </w:tr>
      <w:tr>
        <w:trPr/>
        <w:tc>
          <w:tcPr>
            <w:tcW w:w="906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(dále jen „organizátor“)</w:t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  <w:t>a</w:t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85"/>
        <w:gridCol w:w="6377"/>
      </w:tblGrid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Zákonný zástupce účastníka tábora (dále jen „zákonný zástupce“)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Trvalý pobyt: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397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Vazba na území regionu MAS – 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>viz odstavec 2.9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 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>níže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 (zvolte alespoň jednu možnost):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1) trvalý pobyt v regionu MAS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2) rodič dítěte účastnícího se tábora pracuje v regionu MAS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3) dítě účastnící se tábora navštěvuje školu v regionu MAS</w:t>
            </w:r>
          </w:p>
        </w:tc>
      </w:tr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Údaje o účastníkovi (dále jen „dítě“ nebo „účastník“)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Odchod z tábora: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1) zákonný zástupce (uveďte)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2) pověřená osoba (uveďte)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3) odchází samostatně (uveďte čas)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</w:tbl>
    <w:p>
      <w:pPr>
        <w:pStyle w:val="Normal"/>
        <w:spacing w:before="0" w:after="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hanging="0" w:start="680" w:end="0"/>
        <w:jc w:val="start"/>
        <w:rPr>
          <w:rFonts w:ascii="Source Serif Pro" w:hAnsi="Source Serif Pro"/>
        </w:rPr>
      </w:pPr>
      <w:r>
        <w:rPr>
          <w:rFonts w:ascii="Source Serif Pro" w:hAnsi="Source Serif Pro"/>
        </w:rPr>
        <w:t>uzavřeli níže uvedeného dne, měsíce a roku tuto smlouvu o účasti dítěte na komunitním (nepobytovém) táboře (dále také jen „tábor“):</w:t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Předmět smlouvy</w:t>
      </w:r>
    </w:p>
    <w:p>
      <w:pPr>
        <w:pStyle w:val="Normal"/>
        <w:spacing w:before="0" w:after="0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Tábor je organizován za podpory dotace z Operačního programu zaměstnanost plus – č. projektu CZ.03.02.01/00/25_084/0006261, název projektu „2. Projekt OPZ+ MAS Východní Slovácko“ (dále i jen „projekt“).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Předmětem smlouvy je úprava vztahů mezi organizátorem a zákonným zástupcem při zařazení dítěte (tj. účastníka) do komunitního tábora (dále i jen „tábor“), který se bude konat v termínu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13. – 17. 7. 2026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 v lokalitě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Strání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vždy v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 čase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8:00 – 16:00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Účastníkem se rozumí osoba, jejíž zařazení je podloženo řádně vyplněnou Přihláškou a smlouvou o účasti na táboře a táborový poplatek byl uhrazen v souladu s pokyny organizátora. Osoby mladší 18 let jsou ve 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Náplní tábora budou typické aktivity pro tento typ péče o děti (zejména hry, soutěže, výlety, výtvarná a sportovní činnost dětí). 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Práva a povinnosti smluvních stran</w:t>
      </w:r>
    </w:p>
    <w:p>
      <w:pPr>
        <w:pStyle w:val="ListParagraph"/>
        <w:spacing w:before="0" w:after="0"/>
        <w:contextualSpacing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se zavazuje zajistit bezpečnost  účastníků po celou dobu konání tábora. Bezpečnost zahrnuje dodržování platných bezpečnostních předpisů a opatření, která zabraňují vzniku úrazů a jiných rizik.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je povinen dodržovat všechny hygienické a bezpečnostní předpisy, které se vztahují na pořádání nepobytových táborů. To zahrnuje zajištění čistoty prostor, dostatečného zásobování vodou, hygienického vybavení a dodržování režimu dne.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bude informovat zákonného zástupce o jakýchkoliv změnách programu nebo mimořádných situacích, které by mohly ovlivnit průběh tábora.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Dítě je předáváno zákonným zástupcem nebo jinou pověřenou osobou v místě realizace tábora pečující osobě, tj. osobě určené organizátorem, která o děti pečuje v průběhu tábora. Po skončení denního programu tábora bude dítě předáno zpět zákonnému zástupci, případně jiné osobě, kterou zákonný zástupce pověří.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Pokud má účastník odcházet z tábora samostatně (bez doprovodu), musí tuto skutečnost zákonný zástupce výslovně uvést v přihlášce. V takovém případě přebírá zákonný zástupce plnou odpovědnost za dítě okamžikem jeho odchodu z místa konání tábora.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akce je povinen dodržovat režim dne a pokyny organizátora.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Účastník je povinen zdržet se chování, které může poškozovat ostatní účastníky tábora. V případě nezvládnutelných kázeňských problémů s účastníkem si organizátor vyhrazuje právo vyloučit jej.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 je povinen šetřit movitý i nemovitý majetek v místě tábora. Případnou škodu prokazatelně způsobenou dítětem na majetku organizátora či třetích osob se zákonný zástupce zavazuje uhradit.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Tábor je určen pro cílovou skupinu projektu, která má prokazatelnou vazbu na region MAS Východní Slovácko (region MAS Východní Slovácko sestává z obcí v okrese Uherské Hradiště: Bánov, Březová, Bystřice pod Lopeníkem, Dolní Němčí, Horní Němčí, Korytná, Nivnice, Slavkov, Suchá Loz, Strání, Vlčnov a město Uherský Brod). Uznatelnou vazbou cílové skupiny je: 1) trvalý pobyt v regionu MAS; 2) rodič dítěte účastnícího se tábora pracuje v regionu MAS; 3) dítě účastnící se tábora navštěvuje školu v regionu MAS.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upozorňuje, aby účastník nenosil s sebou mobilní telefon, jinou drahou elektroniku, fotoaparát, případně jiné cennosti (šperky, hodinky). Pokud účastník této výzvy neuposlechne, je povinen si cenné věci a peníze uschovat prostřednictvím pečující osoby, která zajistí bezpečné uschování jí svěřených věcí. Organizátor nenese odpovědnost za případnou ztrátu osobních věcí účastníka. V případě neuposlechnutí tohoto organizačního opatření nenese organizátor za cenné věci žádnou odpovědnost.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prohlašuje, že účastník je zdravotně způsobilý k účasti na táboře a netrpí žádnými chorobami, které by mu bránily v účasti nebo vyžadovaly zvláštní režim.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je povinen písemně informovat organizátora o všech alergiích, dietách či nutnosti pravidelného užívání léků.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dává souhlas k poskytnutí první pomoci a k zajištění nezbytného lékařského ošetření.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bere na vědomí, že odpovídá za pravdivost informací o zdravotním stavu dítěte a za případné následky způsobené zamlčením důležitých zdravotních údajů. </w:t>
      </w:r>
    </w:p>
    <w:p>
      <w:pPr>
        <w:pStyle w:val="ListParagraph"/>
        <w:numPr>
          <w:ilvl w:val="0"/>
          <w:numId w:val="0"/>
        </w:numPr>
        <w:spacing w:before="120" w:after="120"/>
        <w:ind w:hanging="0" w:start="7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 táborového poplatku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Táborový poplatek činí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1000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Kč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 / dítě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Táborový poplatek je třeba uhradit nejpozději 14 kalendářních dní před konáním tábora, na který je dítě přihlášeno, buď v hotovosti na adrese MAS Východní Slovácko, z.s. Suchá Loz 72, 687 53 Suchá Loz nebo na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bankovní účet spolku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,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č. ú: 1418048399/0800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. Při zadání platby bude do poznámky uvedeno jméno dítěte.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Zákonný zástupce má právo kdykoliv před zahájením tábora od smlouvy odstoupit. Odstoupení musí být provedeno písemně (postačí e-mailem).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V případě zrušení účasti účastníka v době kratší než 7 kalendářních dnů před zahájením daného termínu tábora je organizátor oprávněn účtovat stornopoplatek v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e výši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50 %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 z celkové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ceny táborového poplatku. 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Tento poplatek slouží k úhradě již vzniklých nákladů na zajištění tábora.</w:t>
      </w:r>
    </w:p>
    <w:p>
      <w:pPr>
        <w:pStyle w:val="ListParagraph"/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Souhlas se zpracováním a ochrana osobních údajů</w:t>
      </w:r>
    </w:p>
    <w:p>
      <w:pPr>
        <w:pStyle w:val="Normal"/>
        <w:spacing w:before="0" w:after="0"/>
        <w:contextualSpacing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je povinen v souladu s Rozhodnutím o poskytnutí dotace zpracovávat, uchovávat a nakládat s osobními údaji účastníků tábora a osob podpořených v rámci  projektu CZ.03.02.01/00/25_084/0006261, a to jako správce v souladu s Nařízením Evropského parlamentu a 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 OPZ+, a to v rozsahu vymezeném v Obecné části pravidel pro žadatele a příjemce v rámci OPZ+.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souhlasí s pořizováním fotografií v průběhu tábora a jejich použití pro účely organizátora, pro doložení podkladů řídícímu orgánu OPZ+, pro prezentaci táborů na webových stránkách organizátora, výroční zprávě organizátora.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Osobní údaje je organizátor povinen zpracovávat výhradně v souvislosti s realizací projektu, zejména pak při přípravě zpráv o realizaci projektu CZ.03.02.01/00/25_084/0006261. Organizátor je oprávněn zpracovávat osobní údaje po dobu deseti let od ukončení realizace projektu.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Závěrečná ustanovení</w:t>
      </w:r>
    </w:p>
    <w:p>
      <w:pPr>
        <w:pStyle w:val="ListParagraph"/>
        <w:spacing w:before="0" w:after="0"/>
        <w:contextualSpacing w:val="false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svým podpisem přihlášky a smlouvy stvrzuje, že se seznámil se smluvními podmínkami a souhlasí s nimi, poučí své dítě přiměřeně k jeho věku o nutnosti tyto smluvní podmínky respektovat, poučí dítě o následcích pro případ porušení těchto podmínek.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Otázky touto smlouvou neupravené se řídí Občanským zákoníkem a dalšími platnými předpisy České republiky.</w:t>
      </w:r>
      <w:bookmarkStart w:id="0" w:name="_Toc118629578"/>
      <w:bookmarkEnd w:id="0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Tato </w:t>
      </w:r>
      <w:bookmarkStart w:id="1" w:name="_Toc118629582"/>
      <w:r>
        <w:rPr>
          <w:rFonts w:cs="ArialMT" w:ascii="Source Serif Pro" w:hAnsi="Source Serif Pro"/>
          <w:color w:val="000000"/>
        </w:rPr>
        <w:t>Smlouva nabývá platnosti a účinnosti dnem jejího podpisu smluvními stranami.</w:t>
      </w:r>
      <w:bookmarkEnd w:id="1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prohlašuje, že disponuje souhlasem všech ostatních zákonných zástupců dítěte s jeho účastí na táboře a s podmínkami uvedenými v této smlouvě. </w:t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  <w:r>
        <w:br w:type="page"/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</w:p>
    <w:tbl>
      <w:tblPr>
        <w:tblStyle w:val="Mkatabulky"/>
        <w:tblW w:w="9240" w:type="dxa"/>
        <w:jc w:val="start"/>
        <w:tblInd w:w="683" w:type="dxa"/>
        <w:tblLayout w:type="fixed"/>
        <w:tblCellMar>
          <w:top w:w="55" w:type="dxa"/>
          <w:start w:w="108" w:type="dxa"/>
          <w:bottom w:w="55" w:type="dxa"/>
          <w:end w:w="108" w:type="dxa"/>
        </w:tblCellMar>
        <w:tblLook w:firstRow="1" w:noVBand="1" w:lastRow="0" w:firstColumn="1" w:lastColumn="0" w:noHBand="0" w:val="04a0"/>
      </w:tblPr>
      <w:tblGrid>
        <w:gridCol w:w="4194"/>
        <w:gridCol w:w="5046"/>
      </w:tblGrid>
      <w:tr>
        <w:trPr>
          <w:trHeight w:val="80" w:hRule="atLeast"/>
        </w:trPr>
        <w:tc>
          <w:tcPr>
            <w:tcW w:w="41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                                     , 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1" name="Vodorovná čár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2" name="Vodorovná čára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3" name="Vodorovná čára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4" name="Vodorovná čára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Zákonný zástupce</w:t>
            </w:r>
          </w:p>
        </w:tc>
        <w:tc>
          <w:tcPr>
            <w:tcW w:w="504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Suché Lozi, dne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6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5" name="Vodorovná čára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.75pt,9.65pt" to="154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Vojtěch Surmař – koordinátor projektu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Organizátor</w:t>
            </w:r>
          </w:p>
        </w:tc>
      </w:tr>
    </w:tbl>
    <w:p>
      <w:pPr>
        <w:pStyle w:val="Normal"/>
        <w:spacing w:before="0" w:after="16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Source Sans Pro Black">
    <w:charset w:val="ee" w:characterSet="windows-1250"/>
    <w:family w:val="swiss"/>
    <w:pitch w:val="variable"/>
  </w:font>
  <w:font w:name="Source Serif Pro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6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7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8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9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isLgl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isLgl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isLgl/>
      <w:lvlText w:val="%1.%2.%3.%4."/>
      <w:lvlJc w:val="start"/>
      <w:pPr>
        <w:tabs>
          <w:tab w:val="num" w:pos="0"/>
        </w:tabs>
        <w:ind w:start="1080" w:hanging="1080"/>
      </w:pPr>
      <w:rPr/>
    </w:lvl>
    <w:lvl w:ilvl="4">
      <w:start w:val="1"/>
      <w:numFmt w:val="decimal"/>
      <w:isLgl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isLgl/>
      <w:lvlText w:val="%1.%2.%3.%4.%5.%6."/>
      <w:lvlJc w:val="start"/>
      <w:pPr>
        <w:tabs>
          <w:tab w:val="num" w:pos="0"/>
        </w:tabs>
        <w:ind w:start="1440" w:hanging="1440"/>
      </w:pPr>
      <w:rPr/>
    </w:lvl>
    <w:lvl w:ilvl="6">
      <w:start w:val="1"/>
      <w:numFmt w:val="decimal"/>
      <w:isLgl/>
      <w:lvlText w:val="%1.%2.%3.%4.%5.%6.%7.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isLgl/>
      <w:lvlText w:val="%1.%2.%3.%4.%5.%6.%7.%8."/>
      <w:lvlJc w:val="start"/>
      <w:pPr>
        <w:tabs>
          <w:tab w:val="num" w:pos="0"/>
        </w:tabs>
        <w:ind w:start="1800" w:hanging="1800"/>
      </w:pPr>
      <w:rPr/>
    </w:lvl>
    <w:lvl w:ilvl="8">
      <w:start w:val="1"/>
      <w:numFmt w:val="decimal"/>
      <w:isLgl/>
      <w:lvlText w:val="%1.%2.%3.%4.%5.%6.%7.%8.%9."/>
      <w:lvlJc w:val="start"/>
      <w:pPr>
        <w:tabs>
          <w:tab w:val="num" w:pos="0"/>
        </w:tabs>
        <w:ind w:start="180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73f3e"/>
    <w:pPr>
      <w:keepNext w:val="true"/>
      <w:spacing w:lineRule="auto" w:line="240" w:before="120" w:after="60"/>
      <w:jc w:val="both"/>
      <w:outlineLvl w:val="1"/>
    </w:pPr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d02a63"/>
    <w:rPr/>
  </w:style>
  <w:style w:type="character" w:styleId="ZpatChar" w:customStyle="1">
    <w:name w:val="Zápatí Char"/>
    <w:basedOn w:val="DefaultParagraphFont"/>
    <w:uiPriority w:val="99"/>
    <w:qFormat/>
    <w:rsid w:val="00d02a63"/>
    <w:rPr/>
  </w:style>
  <w:style w:type="character" w:styleId="Nadpis2Char" w:customStyle="1">
    <w:name w:val="Nadpis 2 Char"/>
    <w:basedOn w:val="DefaultParagraphFont"/>
    <w:uiPriority w:val="9"/>
    <w:semiHidden/>
    <w:qFormat/>
    <w:rsid w:val="00d73f3e"/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e3389"/>
    <w:pPr>
      <w:spacing w:before="0" w:after="160"/>
      <w:ind w:start="720"/>
      <w:contextualSpacing/>
    </w:pPr>
    <w:rPr/>
  </w:style>
  <w:style w:type="paragraph" w:styleId="Default" w:customStyle="1">
    <w:name w:val="Default"/>
    <w:qFormat/>
    <w:rsid w:val="00d73f3e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cs-CZ" w:eastAsia="en-US" w:bidi="ar-SA"/>
    </w:rPr>
  </w:style>
  <w:style w:type="paragraph" w:styleId="Obsahtabulkyuser">
    <w:name w:val="Obsah tabulky (user)"/>
    <w:basedOn w:val="Normal"/>
    <w:qFormat/>
    <w:pPr>
      <w:widowControl w:val="false"/>
      <w:suppressLineNumbers/>
    </w:pPr>
    <w:rPr/>
  </w:style>
  <w:style w:type="paragraph" w:styleId="Nadpistabulkyuser">
    <w:name w:val="Nadpis tabulky (user)"/>
    <w:basedOn w:val="Obsahtabulkyuser"/>
    <w:qFormat/>
    <w:pPr>
      <w:suppressLineNumbers/>
      <w:jc w:val="center"/>
    </w:pPr>
    <w:rPr>
      <w:b/>
      <w:bCs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Application>LibreOffice/25.8.4.2$Windows_X86_64 LibreOffice_project/290daaa01b999472f0c7a3890eb6a550fd74c6df</Application>
  <AppVersion>15.0000</AppVersion>
  <Pages>5</Pages>
  <Words>1210</Words>
  <Characters>7199</Characters>
  <CharactersWithSpaces>8363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2023-03-08T07:01:00Z</dcterms:created>
  <dc:creator>Vojtěch Surmař</dc:creator>
  <dc:description/>
  <dc:language>cs-CZ</dc:language>
  <cp:lastModifiedBy/>
  <cp:lastPrinted>2023-03-08T08:33:00Z</cp:lastPrinted>
  <dcterms:modified xsi:type="dcterms:W3CDTF">2026-03-10T08:09:40Z</dcterms:modified>
  <cp:revision>166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