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474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Vazba na území regionu MAS – 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viz odstavec 2.9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 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níže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1) trvalý pobyt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2) rodič dítěte účastnícího se tábora pracuje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1) zákonný zástupce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2) pověřená osoba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3) odchází samostatně (uveďte čas)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</w:rPr>
        <w:t xml:space="preserve">3. 8. – 7. 8. 2026 v lokalitě Pod Valy 664, Uherský Brod v čase vždy 7:30-15:30 hod.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.dne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Táborový poplatek 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činí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1.500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Kč / dítě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bankovní účet spolku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č. ú: 1418048399/0800</w:t>
      </w:r>
      <w:r>
        <w:rPr>
          <w:rFonts w:eastAsia="Calibri" w:cs="ArialMT" w:ascii="Source Serif Pro" w:hAnsi="Source Serif Pro"/>
          <w:color w:val="000000"/>
          <w:shd w:fill="auto" w:val="clear"/>
        </w:rPr>
        <w:t>. Při zadání platby bude do poznámky uvedeno jméno dítěte.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 xml:space="preserve">V případě zrušení účasti účastníka v době kratší než 7 kalendářních dnů před zahájením daného termínu tábora je organizátor oprávněn účtovat stornopoplatek ve výši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 xml:space="preserve"> z celkové ceny táborového poplatku. </w:t>
      </w:r>
      <w:r>
        <w:rPr>
          <w:rFonts w:eastAsia="Calibri" w:cs="ArialMT" w:ascii="Source Serif Pro" w:hAnsi="Source Serif Pro"/>
          <w:color w:val="000000"/>
          <w:shd w:fill="auto" w:val="clear"/>
        </w:rPr>
        <w:t>Tento poplatek slouží k úhradě již vzniklých nákladů na zaji</w:t>
      </w:r>
      <w:r>
        <w:rPr>
          <w:rFonts w:eastAsia="Calibri" w:cs="ArialMT" w:ascii="Source Serif Pro" w:hAnsi="Source Serif Pro"/>
          <w:color w:val="000000"/>
        </w:rPr>
        <w:t>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distT="635" distB="635" distL="635" distR="635" simplePos="0" relativeHeight="12" behindDoc="0" locked="0" layoutInCell="1" allowOverlap="1" wp14:anchorId="2C3FD7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2C3FD71A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3" behindDoc="0" locked="0" layoutInCell="1" allowOverlap="1" wp14:anchorId="3595B1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3595B1DD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4" behindDoc="0" locked="0" layoutInCell="1" allowOverlap="1" wp14:anchorId="731A2A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731A2AAC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5" behindDoc="0" locked="0" layoutInCell="1" allowOverlap="1" wp14:anchorId="40115A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40115AFA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distT="635" distB="635" distL="635" distR="635" simplePos="0" relativeHeight="16" behindDoc="0" locked="0" layoutInCell="1" allowOverlap="1" wp14:anchorId="38C62EE7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 wp14:anchorId="38C62EE7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 w:customStyle="1">
    <w:name w:val="Obsah tabulky (user)"/>
    <w:basedOn w:val="Normal"/>
    <w:qFormat/>
    <w:pPr>
      <w:widowControl w:val="false"/>
      <w:suppressLineNumbers/>
    </w:pPr>
    <w:rPr/>
  </w:style>
  <w:style w:type="paragraph" w:styleId="Nadpistabulkyuser" w:customStyle="1">
    <w:name w:val="Nadpis tabulky (user)"/>
    <w:basedOn w:val="Obsahtabulkyuser"/>
    <w:qFormat/>
    <w:pPr>
      <w:jc w:val="center"/>
    </w:pPr>
    <w:rPr>
      <w:b/>
      <w:bCs/>
    </w:rPr>
  </w:style>
  <w:style w:type="numbering" w:styleId="Bezseznamu" w:customStyle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5</Pages>
  <Words>1215</Words>
  <Characters>7220</Characters>
  <CharactersWithSpaces>8388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2026-03-11T13:45:00Z</dcterms:created>
  <dc:creator>Vojtěch Surmař</dc:creator>
  <dc:description/>
  <dc:language>cs-CZ</dc:language>
  <cp:lastModifiedBy/>
  <cp:lastPrinted>2023-03-08T08:33:00Z</cp:lastPrinted>
  <dcterms:modified xsi:type="dcterms:W3CDTF">2026-03-12T09:43:30Z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